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0A42F" w14:textId="510A90F8" w:rsidR="004B4E7B" w:rsidRPr="004B4E7B" w:rsidRDefault="004B4E7B" w:rsidP="00F30667">
      <w:pPr>
        <w:tabs>
          <w:tab w:val="left" w:pos="9547"/>
        </w:tabs>
        <w:bidi/>
      </w:pPr>
    </w:p>
    <w:tbl>
      <w:tblPr>
        <w:bidiVisual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720"/>
        <w:gridCol w:w="1085"/>
        <w:gridCol w:w="2893"/>
        <w:gridCol w:w="1152"/>
        <w:gridCol w:w="2430"/>
        <w:gridCol w:w="2070"/>
        <w:gridCol w:w="5394"/>
      </w:tblGrid>
      <w:tr w:rsidR="004B4E7B" w:rsidRPr="004B4E7B" w14:paraId="764A8EBC" w14:textId="77777777" w:rsidTr="00FD5D9F">
        <w:trPr>
          <w:trHeight w:val="60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CA1A" w14:textId="5D4A1C19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 xml:space="preserve">مقياس التقييم: من 1 إلى 9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46C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 xml:space="preserve">الوصف 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FE9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الأولوية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56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اسم الأصل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97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15AD8C3" w14:textId="77777777" w:rsidTr="00FD5D9F">
        <w:trPr>
          <w:trHeight w:val="60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2552BA1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>جديد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8BB" w14:textId="77777777" w:rsidR="004B4E7B" w:rsidRPr="004B4E7B" w:rsidRDefault="004B4E7B" w:rsidP="004B4E7B">
            <w:pPr>
              <w:bidi/>
              <w:ind w:firstLineChars="100" w:firstLine="161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 xml:space="preserve">جديد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F7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5B6F" w14:textId="77777777" w:rsidR="004B4E7B" w:rsidRPr="004B4E7B" w:rsidRDefault="004B4E7B" w:rsidP="004B4E7B">
            <w:pPr>
              <w:bidi/>
              <w:ind w:firstLineChars="100" w:firstLine="161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عاجلة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6FD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رقم الأصل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B2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E5955E6" w14:textId="77777777" w:rsidTr="00FD5D9F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53A696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8 إلى 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EAC04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جيدة للغاية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E0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الحالة جديدة تقريبًا. لا يلزم إجراء أي إصلاحات في </w:t>
            </w: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br/>
              <w:t>المستقبل القريب.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C6F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2 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600EB" w14:textId="77777777" w:rsidR="004B4E7B" w:rsidRPr="004B4E7B" w:rsidRDefault="004B4E7B" w:rsidP="004B4E7B">
            <w:pPr>
              <w:bidi/>
              <w:ind w:firstLineChars="100" w:firstLine="161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ضرورية</w:t>
            </w:r>
          </w:p>
        </w:tc>
        <w:tc>
          <w:tcPr>
            <w:tcW w:w="20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15A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الموقع الجغرافي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AEA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3410525" w14:textId="77777777" w:rsidTr="00FD5D9F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411D7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6 إلى 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15227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جيدة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7A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الحالة جيدة بوجه عام. يمكن ترقيتها إلى حالة </w:t>
            </w: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br/>
              <w:t>جديدة بدون مجهود يُذكر.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B70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A5E35" w14:textId="77777777" w:rsidR="004B4E7B" w:rsidRPr="004B4E7B" w:rsidRDefault="004B4E7B" w:rsidP="004B4E7B">
            <w:pPr>
              <w:bidi/>
              <w:ind w:firstLineChars="100" w:firstLine="161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مرغوبة</w:t>
            </w:r>
          </w:p>
        </w:tc>
        <w:tc>
          <w:tcPr>
            <w:tcW w:w="20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DD9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تاريخ المعاينة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90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0C59016" w14:textId="77777777" w:rsidTr="00FD5D9F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F3C5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4 إلى 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B0F5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مقبولة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48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الحالة مقبولة ويعمل الأصل وفق المستهدف. وليست هناك حاجة لأي إصلاحات في هذه المرة.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EB6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BC5E" w14:textId="32330B7B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عمل طويل الأجل خارج الخطة الخمسية</w:t>
            </w:r>
          </w:p>
        </w:tc>
        <w:tc>
          <w:tcPr>
            <w:tcW w:w="20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411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المفتش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1C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22C90E6" w14:textId="77777777" w:rsidTr="00FD5D9F">
        <w:trPr>
          <w:trHeight w:val="7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355D5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2 إلى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4A485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سيئة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FD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الحالة أقل من الحد الأدنى المقبول. وهناك إجهاد أو تدهور. ومن الضروري استبدال الجسر أو إصلاحه وتجديده كأولوية عليا.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7E7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F1AE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00C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279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868DC69" w14:textId="77777777" w:rsidTr="00FD5D9F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BF796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>0 إلى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A0766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 xml:space="preserve">تحتاج إلى إجراء فوري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48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خطر الانهيار و/أو خطر على المستخدمين.  يلزم إجراء استبدال، أو إصلاح والتوقيع في أقرب وقت ممكن.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FE4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64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الحالة العامة للأصل</w:t>
            </w:r>
          </w:p>
        </w:tc>
        <w:tc>
          <w:tcPr>
            <w:tcW w:w="5394" w:type="dxa"/>
            <w:tcBorders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A6BB37" w14:textId="051AA699" w:rsidR="004B4E7B" w:rsidRPr="004B4E7B" w:rsidRDefault="00812094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6F4156" wp14:editId="212B4FFC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-17145</wp:posOffset>
                      </wp:positionV>
                      <wp:extent cx="200025" cy="2095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0A877" id="Rounded Rectangle 42" o:spid="_x0000_s1026" style="position:absolute;margin-left:117.3pt;margin-top:-1.3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" fillcolor="window" strokecolor="windowText" strokeweight="2pt"/>
                  </w:pict>
                </mc:Fallback>
              </mc:AlternateContent>
            </w:r>
            <w:r w:rsidR="004B4E7B" w:rsidRPr="004B4E7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6788D" wp14:editId="072C347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-10795</wp:posOffset>
                      </wp:positionV>
                      <wp:extent cx="200025" cy="209550"/>
                      <wp:effectExtent l="0" t="0" r="28575" b="19050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2121A7" id="Rounded Rectangle 43" o:spid="_x0000_s1026" style="position:absolute;margin-left:220.45pt;margin-top:-.85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" fillcolor="window" strokecolor="windowText" strokeweight="2pt"/>
                  </w:pict>
                </mc:Fallback>
              </mc:AlternateContent>
            </w:r>
            <w:r w:rsidR="004B4E7B" w:rsidRPr="004B4E7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73B281" wp14:editId="1E93AA4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-27940</wp:posOffset>
                      </wp:positionV>
                      <wp:extent cx="219075" cy="209550"/>
                      <wp:effectExtent l="0" t="0" r="28575" b="19050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0B802" id="Rounded Rectangle 45" o:spid="_x0000_s1026" style="position:absolute;margin-left:54.7pt;margin-top:-2.2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" fillcolor="window" strokecolor="windowText" strokeweight="2pt"/>
                  </w:pict>
                </mc:Fallback>
              </mc:AlternateContent>
            </w:r>
            <w:r w:rsidR="004B4E7B" w:rsidRPr="004B4E7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ملائم          دون المستوى المطلوب            غير ملائم</w:t>
            </w:r>
          </w:p>
        </w:tc>
      </w:tr>
      <w:tr w:rsidR="004B4E7B" w:rsidRPr="004B4E7B" w14:paraId="3B75334B" w14:textId="77777777" w:rsidTr="00FD5D9F">
        <w:trPr>
          <w:trHeight w:val="499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9DC812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 xml:space="preserve">لا ينطبق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3A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العناصر التي لا يمكن الوصول إليها بالقدر الكافي لإجراء معاينة بصرية ملائمة</w:t>
            </w:r>
          </w:p>
        </w:tc>
        <w:tc>
          <w:tcPr>
            <w:tcW w:w="1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AF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</w:tbl>
    <w:p w14:paraId="1A3D9060" w14:textId="77777777" w:rsidR="004B4E7B" w:rsidRPr="004B4E7B" w:rsidRDefault="004B4E7B" w:rsidP="004B4E7B">
      <w:pPr>
        <w:bidi/>
        <w:rPr>
          <w:b/>
        </w:rPr>
      </w:pPr>
    </w:p>
    <w:tbl>
      <w:tblPr>
        <w:bidiVisual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720"/>
        <w:gridCol w:w="3978"/>
        <w:gridCol w:w="702"/>
        <w:gridCol w:w="450"/>
        <w:gridCol w:w="445"/>
        <w:gridCol w:w="545"/>
        <w:gridCol w:w="731"/>
        <w:gridCol w:w="709"/>
        <w:gridCol w:w="2013"/>
        <w:gridCol w:w="3117"/>
        <w:gridCol w:w="630"/>
        <w:gridCol w:w="540"/>
        <w:gridCol w:w="540"/>
        <w:gridCol w:w="624"/>
      </w:tblGrid>
      <w:tr w:rsidR="004B4E7B" w:rsidRPr="004B4E7B" w14:paraId="682B45F6" w14:textId="77777777" w:rsidTr="00FD5D9F">
        <w:trPr>
          <w:trHeight w:val="4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7B5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382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نشاط المعاينة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2CE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الحالة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443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العيوب المحددة / الإجراء الموصى به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837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الأولوية الموصى بها</w:t>
            </w:r>
          </w:p>
        </w:tc>
      </w:tr>
      <w:tr w:rsidR="004B4E7B" w:rsidRPr="004B4E7B" w14:paraId="0E72EBB3" w14:textId="77777777" w:rsidTr="00FD5D9F">
        <w:trPr>
          <w:trHeight w:val="4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EC3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CB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5B7D4E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>جديد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6F3E2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8 إلى 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B0BD7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6 إلى 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60F01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4 إلى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E6AFB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2 إلى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EFDCC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 xml:space="preserve">0    </w:t>
            </w:r>
          </w:p>
          <w:p w14:paraId="22F52A8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 xml:space="preserve">إلى:    </w:t>
            </w:r>
          </w:p>
          <w:p w14:paraId="326CBF3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FFFFFF"/>
                <w:rtl/>
                <w:lang w:eastAsia="ar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38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B9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639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85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619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4</w:t>
            </w:r>
          </w:p>
        </w:tc>
      </w:tr>
      <w:tr w:rsidR="004B4E7B" w:rsidRPr="004B4E7B" w14:paraId="6E854ECB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C8DF9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1.0</w:t>
            </w:r>
          </w:p>
        </w:tc>
        <w:tc>
          <w:tcPr>
            <w:tcW w:w="1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A3641C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عناصر الجسور الوطنية</w:t>
            </w:r>
          </w:p>
        </w:tc>
      </w:tr>
      <w:tr w:rsidR="004B4E7B" w:rsidRPr="004B4E7B" w14:paraId="6AD3254A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BF1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DF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eastAsia="ar"/>
              </w:rPr>
              <w:t xml:space="preserve">الأسطح والبلاطات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63B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5F8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34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FE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260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86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56DB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DC0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6C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B6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B68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6CA61D1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B1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17B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السطح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07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D59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ED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49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69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7F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8681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B6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07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12B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11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82DE03D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6D3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4913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السطح - الحافة الناتئة العلوية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A5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E36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57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DF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C7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1BF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FDD7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DC4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C7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11A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F4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44EA788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A8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023A" w14:textId="77777777" w:rsidR="004B4E7B" w:rsidRPr="004B4E7B" w:rsidRDefault="004B4E7B" w:rsidP="004B4E7B">
            <w:pPr>
              <w:bidi/>
              <w:ind w:left="340" w:hanging="34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السطح - الشبكة المفتوحة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E5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73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BB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F1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15D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1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482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9A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81D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75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128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8471817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CF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E1C2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السطح - الشبكة المملوءة بالخرسانة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23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5E7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DC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DD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05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DE7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382D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D3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C9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B8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EFD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E82FB47" w14:textId="77777777" w:rsidTr="00FD5D9F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B2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7D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السطح - الأجزاء المموجة / التقويمية 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9F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37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24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9C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28C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47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A79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FC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0A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FE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F4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6A6B5EE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D6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lastRenderedPageBreak/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533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البلاطة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4F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C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B68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5E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5D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044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B7D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91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48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60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E0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D56748F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12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2BC9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eastAsia="ar"/>
              </w:rPr>
              <w:t xml:space="preserve">حاجز الجسر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8E9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35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CC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3F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00B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C18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EEA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70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3E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3C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8B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F360C7B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C7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C6C1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حاجز الجسر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6A2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31C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C5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D81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EE69" w14:textId="6B4C4C8A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12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DC6F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079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59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4B2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12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E2E271E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2B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C1E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eastAsia="ar"/>
              </w:rPr>
              <w:t xml:space="preserve">الأجزاء العلوية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56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88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AD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26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69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0B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E5E6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02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55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89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0D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FDC7E1A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2A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E58D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العوارض / الكمرات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63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082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6C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6A1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C9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740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386A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C6A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20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B2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BE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66E8C4D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6C8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77DD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الشبكة المغلقة / العارضة الصندوقية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984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B1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E8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B67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96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AC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F63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C2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88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F9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43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067052A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4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85C6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الركيزة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B10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7DE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6DF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8A5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6EA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828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3BB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39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8B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21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97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4B00B50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02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D8F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الجملون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8E3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1F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3BD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0B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EBD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FA7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784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A4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46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46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25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F52950F" w14:textId="77777777" w:rsidTr="00FD5D9F">
        <w:trPr>
          <w:trHeight w:val="4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12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2BA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القوس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D75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22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12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AC0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E1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B59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A4E0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3D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75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C8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AA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20764DA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128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9F3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عارضة الأرضية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4F1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B33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C3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8C3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D27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A8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6F56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47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7BF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90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30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B2CD017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77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AA2A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الكابل الأساسي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A3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EC8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34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014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6E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2C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9015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03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4D2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4C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4F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974ADA7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0F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0F3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الكابل الثانوي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E8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9A2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05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31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5B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97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B78E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3F9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6AE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0A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44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723FC08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C2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41B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لوح التقوية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2CB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DC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4A7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1D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CC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3A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528A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BD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38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4CB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A7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535894C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B3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784C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مجموعة المسامير أو المسامير والشماعات أو كلاهما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44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A5E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8B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1F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F5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337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5C0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AA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D0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5C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DD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9417890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17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44C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 xml:space="preserve">المحامل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AF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1F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A9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2DA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29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AD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EB8D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ADF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684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7D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6FC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A87D763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54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114E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المحمل المرن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1B2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34B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54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374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6E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62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958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3D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E2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25E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EB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CC8D441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B57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3D75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محمل قابل للحركة (دوار أو منزلق)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BC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7D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EB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16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4A5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F3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4B9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7E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C5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997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FC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6033B64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13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A4BC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المَحمل المغلق / المُحكم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49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28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84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A82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1F7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C15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024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A1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622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7B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263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D613547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74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167E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المَحمل الثابت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04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C8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79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4A2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BD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9A9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5632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0F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11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5D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08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DCF81F7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D90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lastRenderedPageBreak/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F10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المَحمل الوعائي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DB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8BE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4C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C83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EF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B9E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C600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0AA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FA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08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2D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DDC752E" w14:textId="77777777" w:rsidTr="00FD5D9F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03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723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المَحمل القرصي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A2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68D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FC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878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8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4A44" w14:textId="45F0855A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D1B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07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02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9B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B1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327F529" w14:textId="77777777" w:rsidTr="00FD5D9F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A8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5A75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مَحمل آخر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45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A1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C6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0D4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B35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991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B5BA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F98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87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CE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F9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2B81A55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F64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9714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الأجزاء السفلية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54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0B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BAA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7D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2E2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0F9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FF0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997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46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EE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514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3AD950B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22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957E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الأعمدة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D6F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955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6C7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79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49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3B5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61C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69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DF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16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F26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45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16FA8F9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7F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2D2A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ركيزة العمود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03C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97D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71D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2C2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AE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B41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6ED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6E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7D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A4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07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4A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370498D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3C0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0E7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جدار الدعامة الوسطى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C5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517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50B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F3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45B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1A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37F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99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2C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79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47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73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4AFBF00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0E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7561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دعامة جانبية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64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8E0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F6B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3F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A2E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FD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4E4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C8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A7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7F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9A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08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58BF89E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B4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340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الركيزة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24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145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9EE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040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E4F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DE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B32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1C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B7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0F5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9D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AE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9054B9B" w14:textId="77777777" w:rsidTr="00FD5D9F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3A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7BA0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قمة الدعامة الوسطى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838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AC3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80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086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34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90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BA5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B29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FE8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45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C0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FA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73A0F56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4D2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6B4D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قمة / قاعدة الركيزة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CC7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B2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D3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EA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A9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AFA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4F8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984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6C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A5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D6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90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6194A44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33C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40F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 xml:space="preserve">العبارات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130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DF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3BE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B2D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91D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B38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757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3E0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C2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4A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1A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60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983597F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6B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509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برابخ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62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0DE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35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10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6C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11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9E7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4C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3F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AA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AD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FC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505F55C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0D3F1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2.0</w:t>
            </w:r>
          </w:p>
        </w:tc>
        <w:tc>
          <w:tcPr>
            <w:tcW w:w="1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39588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عناصر إدارة الجسور</w:t>
            </w:r>
          </w:p>
        </w:tc>
      </w:tr>
      <w:tr w:rsidR="004B4E7B" w:rsidRPr="004B4E7B" w14:paraId="1FA3CBC5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46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A2A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 xml:space="preserve">الفواصل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AC5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975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99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39D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01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23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C17F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86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311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B7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E0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47F3424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1A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7F1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فاصل تمدد بشرائح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5E8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C5D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BC7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891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54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8D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345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F70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62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3C3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105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70B7360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9D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D72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حشوة فاصل قابل للصب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45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4D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38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E7F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F6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49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C979E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C2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32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B5C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ED7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562792A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87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288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حشوة فاصل مضغوط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6F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47C3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6C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57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7DF3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1F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5DCD7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DB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5EF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C3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50B7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C2FEBF3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FD5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346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فاصل / حشوة مجموعة (نموذجية)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A97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F83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9E6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E13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96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61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A73A7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E3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87E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C18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381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397FFA9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8D6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ED1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فاصل تمدد مفتوح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123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006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32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34F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894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71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A93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DFB3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52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30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D98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570BBF0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91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E2F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فاصل مجمع بدون حشوة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D0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30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CF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C94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DA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3D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0A9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1F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72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363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61D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23E93B4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A95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A56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فاصل آخر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287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64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C9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ED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0A2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B4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A741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3C0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9D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A3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F7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AD66C9A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1CB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2E1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بلاطات الصعود أو الهبوط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B4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06D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EA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F83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F1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5B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01B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E6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0A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78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B1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A72513C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4F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lastRenderedPageBreak/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8B4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بلاطة الصعود أو الهبوط الخرسانية مسبقة الإجهاد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E19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33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F8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9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08C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75C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D5C4E" w14:textId="37389B66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B7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494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882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C1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C08F10A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221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FCE8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بلاطة الصعود أو الهبوط الخرسانية المسلحة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841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D5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7B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7E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A5D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7EB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79F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A4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E94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E1DA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87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0F0F78A" w14:textId="77777777" w:rsidTr="00FD5D9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FE3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B8A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طبقات التغطية، والطبقات الواقية، والأنظمة الواقية لحديد تسليح الخرسانة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64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741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405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589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26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CFD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31C9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56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CA3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4BF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0E2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B020189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A8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B38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طبقات التغطية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90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22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4D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22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310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9CA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ED78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AD9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9C3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3D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6F4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ACCDAA9" w14:textId="77777777" w:rsidTr="00FD5D9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DF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0AC4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الطبقات الواقية لحديد التسليح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E52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10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B19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5D26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13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11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B1D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62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1B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D45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AB99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FB4436A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433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2D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النظام الواقي لحديد تسليح الخرسانة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BE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CBF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8EA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08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B5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01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90C6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B3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60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7F4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0F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4AA803E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1A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F1F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الطبقات الواقية للخرسانة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F4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FA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8F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378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86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17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21F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01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01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C1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BF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4C51463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06986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3.0</w:t>
            </w:r>
          </w:p>
        </w:tc>
        <w:tc>
          <w:tcPr>
            <w:tcW w:w="1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4106A2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العناصر المحددة لدى الجهة</w:t>
            </w:r>
          </w:p>
        </w:tc>
      </w:tr>
      <w:tr w:rsidR="004B4E7B" w:rsidRPr="004B4E7B" w14:paraId="2D131DEF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90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E7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 xml:space="preserve">الأسطح والبلاطات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3F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CE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F9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A80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26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DF4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1BB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9D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78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CFC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1F8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6A11B6F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8A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57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الحواف / الأرصفة المحيطة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D16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001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373F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362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DD24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94A8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BE2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F4AB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278D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277C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307" w14:textId="77777777" w:rsidR="004B4E7B" w:rsidRPr="004B4E7B" w:rsidRDefault="004B4E7B" w:rsidP="004B4E7B">
            <w:pPr>
              <w:bidi/>
              <w:ind w:firstLineChars="100" w:firstLine="22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DFD3541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DA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37A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الجدار الحاجز للصوت المتصل بالهيكل أو المبني فوقه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393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A4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14E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D69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4D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70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EFA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D42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03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55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EA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FC753A2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BF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E9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 xml:space="preserve">الأجزاء العلوية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3F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F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C68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416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77C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88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6F5E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2CF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B9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2A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70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4AF7601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8C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858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الأجزاء المقاومة للزلازل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2C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C22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D9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DC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A88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C0B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60F0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33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77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54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1E7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C08405C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0F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99DC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هياكل اللافتات المثبتة في الجسر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5A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CA1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3C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6A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C10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1D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9A6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1A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76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D9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AE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FDCA5D9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4F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074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 xml:space="preserve">المحامل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7A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1F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C5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7E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4B4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40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5A330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F7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72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FC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0128499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16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D10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مَحمل العزل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99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F1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26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AA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83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55D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93DF2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E2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38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852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E8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2E0B2AC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93D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43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مَحمل لوح الانزلاق - القابل للحركة / التمدد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0A6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52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CF2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D7A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66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4E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808D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3A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A8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9F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84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2DEBE44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A0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B9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المَحمل العادي الكروي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F2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BE9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91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CA5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0A7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DE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38085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F1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90A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ED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26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D96377F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B7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234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مَحمل الأغشية المانعة للترابط - القابلة للحركة / التمدد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D0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3E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10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20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C5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0CA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231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7D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80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00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975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351A92FC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F60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494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الأجزاء السفلية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6A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03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A0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6B3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703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03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17E48" w14:textId="11AE5965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147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2F3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0D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46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46477A0E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B02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A38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حماية المنحدر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75C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804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39C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139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0CE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DB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6F67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E8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95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4B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3C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0D73826F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23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8E6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الجدران الجانبية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BFE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74E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A5E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67C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DD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A69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C4C1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35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2B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8B1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B8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84AC150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C3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835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 xml:space="preserve">الجدران الرأسية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31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8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CE5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64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BD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FE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2186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92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5E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2C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34F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F2643E6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0A0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B07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نظام الحواجز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DF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2E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8D23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F4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F77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9C8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748F3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4F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E1B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9F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56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79A07E88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11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lastRenderedPageBreak/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6D7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 xml:space="preserve">الحواجز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305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EF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29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F0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DEF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3E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B16A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12F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C8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AA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765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2504AC37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79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5005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 xml:space="preserve">الفواصل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60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2B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E5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8B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41B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31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9431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F20B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C7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A3E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E2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3B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DF3D329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E0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5AE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فاصل من النوع المرن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D2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F1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B3B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E6C5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B9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EC7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2D35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446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27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F43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B9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9E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6696B96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29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58B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فاصل تمدد الأسفلت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ED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AF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84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24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1131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5A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31FE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AD72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5E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FD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ECE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BA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4FBC4AA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9B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8EE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 xml:space="preserve">أخرى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8E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0E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56D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BB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89B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66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2A83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8F46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64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D1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DF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A6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5DC69EA2" w14:textId="77777777" w:rsidTr="00FD5D9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770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86D6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طبقة تغطية الخرسانة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8F2B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CC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51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77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3CA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FB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62CF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BEE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3CF0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4DC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54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C49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60108B42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F32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FBAF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 xml:space="preserve">أنظمة الصرف في الجسر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D1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75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5F0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926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BEE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0AFC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3100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378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FD98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99B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CAD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99E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4B4E7B" w:rsidRPr="004B4E7B" w14:paraId="10E09E6E" w14:textId="77777777" w:rsidTr="00FD5D9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3C4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D08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هياكل الدعم المؤقتة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4C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222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2C8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A17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2DF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224" w14:textId="77777777" w:rsidR="004B4E7B" w:rsidRPr="004B4E7B" w:rsidRDefault="004B4E7B" w:rsidP="004B4E7B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561B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A5C" w14:textId="77777777" w:rsidR="004B4E7B" w:rsidRPr="004B4E7B" w:rsidRDefault="004B4E7B" w:rsidP="004B4E7B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903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DC4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02A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DC1" w14:textId="77777777" w:rsidR="004B4E7B" w:rsidRPr="004B4E7B" w:rsidRDefault="004B4E7B" w:rsidP="004B4E7B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E7B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</w:tbl>
    <w:p w14:paraId="286F7707" w14:textId="77777777" w:rsidR="00F26892" w:rsidRPr="00276211" w:rsidRDefault="00F26892" w:rsidP="00276211">
      <w:pPr>
        <w:bidi/>
      </w:pPr>
    </w:p>
    <w:sectPr w:rsidR="00F26892" w:rsidRPr="00276211" w:rsidSect="00F30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276" w:right="57" w:bottom="1134" w:left="57" w:header="0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93A1" w14:textId="77777777" w:rsidR="004273BB" w:rsidRDefault="004273BB">
      <w:r>
        <w:separator/>
      </w:r>
    </w:p>
    <w:p w14:paraId="34543F03" w14:textId="77777777" w:rsidR="004273BB" w:rsidRDefault="004273BB"/>
  </w:endnote>
  <w:endnote w:type="continuationSeparator" w:id="0">
    <w:p w14:paraId="2FA289E8" w14:textId="77777777" w:rsidR="004273BB" w:rsidRDefault="004273BB">
      <w:r>
        <w:continuationSeparator/>
      </w:r>
    </w:p>
    <w:p w14:paraId="09914561" w14:textId="77777777" w:rsidR="004273BB" w:rsidRDefault="00427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5955" w14:textId="77777777" w:rsidR="00170F79" w:rsidRDefault="00170F79" w:rsidP="00170F79">
    <w:pPr>
      <w:pStyle w:val="Footer"/>
      <w:tabs>
        <w:tab w:val="center" w:pos="3261"/>
      </w:tabs>
      <w:bidi/>
    </w:pPr>
  </w:p>
  <w:p w14:paraId="4975DEB7" w14:textId="77777777" w:rsidR="002568BD" w:rsidRDefault="002568BD" w:rsidP="00170F79">
    <w:pPr>
      <w:tabs>
        <w:tab w:val="center" w:pos="3261"/>
      </w:tabs>
      <w:bidi/>
    </w:pPr>
  </w:p>
  <w:p w14:paraId="271F916F" w14:textId="77777777" w:rsidR="002568BD" w:rsidRDefault="002568BD" w:rsidP="00170F79">
    <w:pPr>
      <w:tabs>
        <w:tab w:val="center" w:pos="3261"/>
        <w:tab w:val="center" w:pos="4111"/>
      </w:tabs>
      <w:bidi/>
    </w:pPr>
  </w:p>
  <w:p w14:paraId="01455B2B" w14:textId="77777777" w:rsidR="002568BD" w:rsidRDefault="002568BD" w:rsidP="00170F79">
    <w:pPr>
      <w:tabs>
        <w:tab w:val="center" w:pos="3261"/>
        <w:tab w:val="center" w:pos="3969"/>
        <w:tab w:val="center" w:pos="4111"/>
      </w:tabs>
      <w:bidi/>
    </w:pPr>
  </w:p>
  <w:p w14:paraId="24B12716" w14:textId="77777777" w:rsidR="002568BD" w:rsidRDefault="002568BD" w:rsidP="00170F79">
    <w:pPr>
      <w:tabs>
        <w:tab w:val="center" w:pos="3261"/>
        <w:tab w:val="center" w:pos="3686"/>
        <w:tab w:val="center" w:pos="3969"/>
        <w:tab w:val="center" w:pos="4111"/>
      </w:tabs>
      <w:bidi/>
    </w:pPr>
  </w:p>
  <w:p w14:paraId="5C9E9F78" w14:textId="77777777" w:rsidR="002568BD" w:rsidRDefault="002568BD" w:rsidP="00170F79">
    <w:pPr>
      <w:tabs>
        <w:tab w:val="center" w:pos="3261"/>
        <w:tab w:val="center" w:pos="3402"/>
        <w:tab w:val="center" w:pos="3686"/>
        <w:tab w:val="center" w:pos="3969"/>
        <w:tab w:val="center" w:pos="4111"/>
      </w:tabs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6E7B694E" w:rsidR="009210BF" w:rsidRDefault="002C7B9D" w:rsidP="002C7B9D">
    <w:pPr>
      <w:pStyle w:val="Footer"/>
      <w:tabs>
        <w:tab w:val="clear" w:pos="4320"/>
        <w:tab w:val="clear" w:pos="8640"/>
        <w:tab w:val="center" w:pos="3261"/>
        <w:tab w:val="center" w:pos="4395"/>
        <w:tab w:val="right" w:pos="19562"/>
      </w:tabs>
      <w:bidi/>
      <w:ind w:right="849"/>
    </w:pPr>
    <w:r w:rsidRPr="002C7B9D">
      <w:rPr>
        <w:sz w:val="16"/>
        <w:szCs w:val="16"/>
        <w:lang w:eastAsia="ar"/>
      </w:rPr>
      <w:t>EOM-ZM0-TP-000041-AR Rev 000</w:t>
    </w:r>
    <w:r w:rsidR="004B4E7B" w:rsidRPr="002C7B9D">
      <w:rPr>
        <w:sz w:val="16"/>
        <w:szCs w:val="16"/>
        <w:rtl/>
        <w:lang w:eastAsia="ar"/>
      </w:rPr>
      <w:t xml:space="preserve"> </w:t>
    </w:r>
    <w:r w:rsidR="004B4E7B">
      <w:rPr>
        <w:rtl/>
        <w:lang w:eastAsia="ar"/>
      </w:rPr>
      <w:t xml:space="preserve">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31897292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4B4E7B">
      <w:rPr>
        <w:rtl/>
        <w:lang w:eastAsia="ar"/>
      </w:rPr>
      <w:tab/>
      <w:t xml:space="preserve">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02DDE">
      <w:rPr>
        <w:noProof/>
        <w:sz w:val="16"/>
        <w:szCs w:val="16"/>
        <w:rtl/>
        <w:lang w:eastAsia="ar"/>
      </w:rPr>
      <w:t>5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02DDE">
      <w:rPr>
        <w:noProof/>
        <w:sz w:val="16"/>
        <w:szCs w:val="16"/>
        <w:rtl/>
        <w:lang w:eastAsia="ar"/>
      </w:rPr>
      <w:t>5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8E56" w14:textId="77777777" w:rsidR="002C7B9D" w:rsidRDefault="002C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C836" w14:textId="77777777" w:rsidR="004273BB" w:rsidRDefault="004273BB">
      <w:r>
        <w:separator/>
      </w:r>
    </w:p>
    <w:p w14:paraId="098C91D1" w14:textId="77777777" w:rsidR="004273BB" w:rsidRDefault="004273BB"/>
  </w:footnote>
  <w:footnote w:type="continuationSeparator" w:id="0">
    <w:p w14:paraId="79C139E3" w14:textId="77777777" w:rsidR="004273BB" w:rsidRDefault="004273BB">
      <w:r>
        <w:continuationSeparator/>
      </w:r>
    </w:p>
    <w:p w14:paraId="04D6AE48" w14:textId="77777777" w:rsidR="004273BB" w:rsidRDefault="00427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372C" w14:textId="77777777" w:rsidR="002C7B9D" w:rsidRDefault="002C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503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2"/>
      <w:gridCol w:w="8788"/>
    </w:tblGrid>
    <w:tr w:rsidR="009210BF" w14:paraId="55B15A60" w14:textId="77777777" w:rsidTr="004B4E7B">
      <w:trPr>
        <w:trHeight w:val="60"/>
      </w:trPr>
      <w:tc>
        <w:tcPr>
          <w:tcW w:w="6242" w:type="dxa"/>
        </w:tcPr>
        <w:p w14:paraId="01975BF5" w14:textId="3E5CC666" w:rsidR="009210BF" w:rsidRDefault="009210BF" w:rsidP="004B4E7B">
          <w:pPr>
            <w:pStyle w:val="HeadingCenter"/>
            <w:bidi/>
            <w:ind w:right="1877"/>
            <w:jc w:val="both"/>
          </w:pPr>
        </w:p>
      </w:tc>
      <w:tc>
        <w:tcPr>
          <w:tcW w:w="8788" w:type="dxa"/>
          <w:vAlign w:val="center"/>
        </w:tcPr>
        <w:p w14:paraId="5C3AB658" w14:textId="50345A8E" w:rsidR="004B4E7B" w:rsidRDefault="004B4E7B" w:rsidP="004B4E7B">
          <w:pPr>
            <w:pStyle w:val="CPDocTitle"/>
            <w:tabs>
              <w:tab w:val="left" w:pos="6271"/>
            </w:tabs>
            <w:bidi/>
            <w:ind w:left="3152" w:right="-2113" w:hanging="3652"/>
            <w:jc w:val="both"/>
            <w:rPr>
              <w:kern w:val="32"/>
              <w:sz w:val="24"/>
              <w:szCs w:val="24"/>
              <w:lang w:val="en-GB"/>
            </w:rPr>
          </w:pPr>
        </w:p>
        <w:p w14:paraId="361EC67C" w14:textId="317B24AC" w:rsidR="009210BF" w:rsidRPr="006A25F8" w:rsidRDefault="005E6AE9" w:rsidP="004B4E7B">
          <w:pPr>
            <w:pStyle w:val="CPDocTitle"/>
            <w:tabs>
              <w:tab w:val="left" w:pos="6271"/>
            </w:tabs>
            <w:bidi/>
            <w:ind w:left="3152" w:right="-2113" w:hanging="2551"/>
            <w:jc w:val="both"/>
            <w:rPr>
              <w:kern w:val="32"/>
              <w:sz w:val="24"/>
              <w:szCs w:val="24"/>
              <w:lang w:val="en-GB"/>
            </w:rPr>
          </w:pPr>
          <w:r w:rsidRPr="005E6AE9">
            <w:rPr>
              <w:kern w:val="32"/>
              <w:sz w:val="24"/>
              <w:szCs w:val="24"/>
              <w:rtl/>
              <w:lang w:eastAsia="ar"/>
            </w:rPr>
            <w:t>نموذج معاينة الجسر</w:t>
          </w:r>
        </w:p>
      </w:tc>
    </w:tr>
  </w:tbl>
  <w:p w14:paraId="1CFD67F7" w14:textId="08341312" w:rsidR="002568BD" w:rsidRDefault="00302DDE" w:rsidP="00F30667">
    <w:pPr>
      <w:tabs>
        <w:tab w:val="center" w:pos="3261"/>
        <w:tab w:val="center" w:pos="3402"/>
        <w:tab w:val="center" w:pos="3686"/>
        <w:tab w:val="center" w:pos="3969"/>
        <w:tab w:val="center" w:pos="4111"/>
      </w:tabs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062AA776" wp14:editId="3C9D5B32">
          <wp:simplePos x="0" y="0"/>
          <wp:positionH relativeFrom="column">
            <wp:posOffset>328930</wp:posOffset>
          </wp:positionH>
          <wp:positionV relativeFrom="paragraph">
            <wp:posOffset>-267335</wp:posOffset>
          </wp:positionV>
          <wp:extent cx="547370" cy="610235"/>
          <wp:effectExtent l="0" t="0" r="0" b="0"/>
          <wp:wrapSquare wrapText="bothSides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6CFD" w14:textId="77777777" w:rsidR="002C7B9D" w:rsidRDefault="002C7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7E31A07"/>
    <w:multiLevelType w:val="hybridMultilevel"/>
    <w:tmpl w:val="385C8306"/>
    <w:lvl w:ilvl="0" w:tplc="DEA28FF0">
      <w:start w:val="1"/>
      <w:numFmt w:val="bullet"/>
      <w:pStyle w:val="Table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709CD"/>
    <w:multiLevelType w:val="hybridMultilevel"/>
    <w:tmpl w:val="56FA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71D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0F7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5219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8BD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211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C7B9D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DDE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4772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24A8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5D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3BB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4E7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3B6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0C35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2054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6AE9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AF7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204F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5ADE"/>
    <w:rsid w:val="007F60CE"/>
    <w:rsid w:val="007F660B"/>
    <w:rsid w:val="007F6969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094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304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5D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659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8FA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892"/>
    <w:rsid w:val="00F26994"/>
    <w:rsid w:val="00F26B35"/>
    <w:rsid w:val="00F26CD2"/>
    <w:rsid w:val="00F30667"/>
    <w:rsid w:val="00F32E4C"/>
    <w:rsid w:val="00F33761"/>
    <w:rsid w:val="00F338F6"/>
    <w:rsid w:val="00F35B6E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4775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,Bulle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,Bulle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  <w:style w:type="paragraph" w:customStyle="1" w:styleId="TableBullet2">
    <w:name w:val="Table Bullet 2"/>
    <w:basedOn w:val="TableText"/>
    <w:link w:val="TableBullet2Char"/>
    <w:qFormat/>
    <w:rsid w:val="00523B6B"/>
    <w:pPr>
      <w:numPr>
        <w:numId w:val="10"/>
      </w:numPr>
      <w:ind w:left="331" w:hanging="180"/>
    </w:pPr>
    <w:rPr>
      <w:rFonts w:cs="Arial"/>
    </w:rPr>
  </w:style>
  <w:style w:type="character" w:customStyle="1" w:styleId="TableBullet2Char">
    <w:name w:val="Table Bullet 2 Char"/>
    <w:basedOn w:val="TableTextChar"/>
    <w:link w:val="TableBullet2"/>
    <w:rsid w:val="00523B6B"/>
    <w:rPr>
      <w:rFonts w:ascii="Arial" w:hAnsi="Arial" w:cs="Arial"/>
    </w:rPr>
  </w:style>
  <w:style w:type="paragraph" w:customStyle="1" w:styleId="TT11ptBold">
    <w:name w:val="TT 11pt Bold"/>
    <w:basedOn w:val="TableText"/>
    <w:link w:val="TT11ptBoldChar"/>
    <w:qFormat/>
    <w:rsid w:val="00631AF7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631AF7"/>
    <w:rPr>
      <w:rFonts w:ascii="Arial" w:hAnsi="Arial"/>
      <w:b/>
      <w:bCs/>
      <w:sz w:val="22"/>
      <w:szCs w:val="22"/>
    </w:rPr>
  </w:style>
  <w:style w:type="character" w:customStyle="1" w:styleId="st">
    <w:name w:val="st"/>
    <w:basedOn w:val="DefaultParagraphFont"/>
    <w:rsid w:val="00631AF7"/>
  </w:style>
  <w:style w:type="paragraph" w:customStyle="1" w:styleId="TableBullet1">
    <w:name w:val="Table Bullet 1"/>
    <w:basedOn w:val="Bullet1"/>
    <w:link w:val="TableBullet1Char"/>
    <w:qFormat/>
    <w:rsid w:val="004B4E7B"/>
    <w:pPr>
      <w:spacing w:after="0"/>
      <w:ind w:left="226" w:hanging="244"/>
      <w:jc w:val="left"/>
    </w:pPr>
  </w:style>
  <w:style w:type="paragraph" w:customStyle="1" w:styleId="Figure">
    <w:name w:val="Figure"/>
    <w:basedOn w:val="HeaderTitle"/>
    <w:qFormat/>
    <w:rsid w:val="004B4E7B"/>
    <w:pPr>
      <w:spacing w:after="60"/>
    </w:pPr>
  </w:style>
  <w:style w:type="character" w:customStyle="1" w:styleId="TableBullet1Char">
    <w:name w:val="Table Bullet 1 Char"/>
    <w:basedOn w:val="Bullet1Char"/>
    <w:link w:val="TableBullet1"/>
    <w:rsid w:val="004B4E7B"/>
    <w:rPr>
      <w:rFonts w:ascii="Arial" w:hAnsi="Arial"/>
    </w:rPr>
  </w:style>
  <w:style w:type="table" w:customStyle="1" w:styleId="TableGrid11">
    <w:name w:val="Table Grid11"/>
    <w:basedOn w:val="TableNormal"/>
    <w:next w:val="TableGrid"/>
    <w:uiPriority w:val="39"/>
    <w:rsid w:val="004B4E7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4B4E7B"/>
  </w:style>
  <w:style w:type="table" w:customStyle="1" w:styleId="TableGrid41">
    <w:name w:val="Table Grid41"/>
    <w:basedOn w:val="TableNormal"/>
    <w:next w:val="TableGrid"/>
    <w:uiPriority w:val="39"/>
    <w:rsid w:val="004B4E7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B4E7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4B4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4B4E7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4B4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4B4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4B4E7B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4B4E7B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4B4E7B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4B4E7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4B4E7B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4B4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4B4E7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4B4E7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4B4E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4B4E7B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4B4E7B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4B4E7B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4B4E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4B4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4B4E7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4B4E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4B4E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4B4E7B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4B4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4B4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0601F-7C7C-4182-9748-5C6BD702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4694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2021-09-13T06:03:00Z</dcterms:created>
  <dcterms:modified xsi:type="dcterms:W3CDTF">2021-12-22T07:22:00Z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